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3418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«Организационно-методический центр»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CA4984">
        <w:trPr>
          <w:trHeight w:val="110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CA4984">
        <w:trPr>
          <w:trHeight w:val="714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Шишонкова Любовь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164 949,44</w:t>
            </w:r>
          </w:p>
        </w:tc>
      </w:tr>
      <w:tr w:rsidR="00383418" w:rsidRPr="00383418" w:rsidTr="00CA4984">
        <w:trPr>
          <w:trHeight w:val="80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09551E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Гайсинская Оксана Алексеевна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122 278,43</w:t>
            </w:r>
          </w:p>
        </w:tc>
      </w:tr>
      <w:tr w:rsidR="00383418" w:rsidRPr="00383418" w:rsidTr="00CA4984">
        <w:trPr>
          <w:trHeight w:val="76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05E3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Людмила Владимировна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9005E3"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129 320,26</w:t>
            </w:r>
          </w:p>
        </w:tc>
      </w:tr>
      <w:tr w:rsidR="00383418" w:rsidRPr="00383418" w:rsidTr="00CA4984">
        <w:trPr>
          <w:trHeight w:val="788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Кляпитура Оксана Ивановна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85492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119 002,06</w:t>
            </w:r>
          </w:p>
        </w:tc>
      </w:tr>
    </w:tbl>
    <w:p w:rsidR="00383418" w:rsidRPr="00383418" w:rsidRDefault="00383418" w:rsidP="003834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57" w:rsidRDefault="00CD3757" w:rsidP="00617B40">
      <w:pPr>
        <w:spacing w:after="0" w:line="240" w:lineRule="auto"/>
      </w:pPr>
      <w:r>
        <w:separator/>
      </w:r>
    </w:p>
  </w:endnote>
  <w:endnote w:type="continuationSeparator" w:id="0">
    <w:p w:rsidR="00CD3757" w:rsidRDefault="00CD375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57" w:rsidRDefault="00CD3757" w:rsidP="00617B40">
      <w:pPr>
        <w:spacing w:after="0" w:line="240" w:lineRule="auto"/>
      </w:pPr>
      <w:r>
        <w:separator/>
      </w:r>
    </w:p>
  </w:footnote>
  <w:footnote w:type="continuationSeparator" w:id="0">
    <w:p w:rsidR="00CD3757" w:rsidRDefault="00CD375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332F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757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4C7F-4C28-441F-B21B-3EF6F91D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2022-04-07T11:15:00Z</dcterms:modified>
</cp:coreProperties>
</file>